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jc w:val="center"/>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POWEPOINT 1 AUDIO</w:t>
      </w:r>
      <w:r w:rsidDel="00000000" w:rsidR="00000000" w:rsidRPr="00000000">
        <w:rPr>
          <w:rtl w:val="0"/>
        </w:rPr>
      </w:r>
    </w:p>
    <w:p w:rsidR="00000000" w:rsidDel="00000000" w:rsidP="00000000" w:rsidRDefault="00000000" w:rsidRPr="00000000" w14:paraId="00000002">
      <w:pP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Slide 2</w:t>
      </w:r>
    </w:p>
    <w:p w:rsidR="00000000" w:rsidDel="00000000" w:rsidP="00000000" w:rsidRDefault="00000000" w:rsidRPr="00000000" w14:paraId="0000000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According to Patrick &amp; Kumar (2012), prejudice is the unreasonable opinion that is formed with minimal thoughts regarding the same. Prejudice is a version of stereotyping since it entails negative attitudes towards a person due to his or her affiliation to a particular group of people. On a different note, backlash entails the negative attitudes developed towards a minority group. </w:t>
      </w:r>
    </w:p>
    <w:p w:rsidR="00000000" w:rsidDel="00000000" w:rsidP="00000000" w:rsidRDefault="00000000" w:rsidRPr="00000000" w14:paraId="00000004">
      <w:pP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Slide 3</w:t>
      </w:r>
    </w:p>
    <w:p w:rsidR="00000000" w:rsidDel="00000000" w:rsidP="00000000" w:rsidRDefault="00000000" w:rsidRPr="00000000" w14:paraId="0000000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Communication is crucial in teamwork within organizations; therefore, it is 1needed to handle diversity issues. However, communication presents itself as a significant challenge in handling diversity issues due to varied cultural backgrounds.</w:t>
      </w:r>
    </w:p>
    <w:p w:rsidR="00000000" w:rsidDel="00000000" w:rsidP="00000000" w:rsidRDefault="00000000" w:rsidRPr="00000000" w14:paraId="00000006">
      <w:pP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Slide 4</w:t>
      </w:r>
    </w:p>
    <w:p w:rsidR="00000000" w:rsidDel="00000000" w:rsidP="00000000" w:rsidRDefault="00000000" w:rsidRPr="00000000" w14:paraId="0000000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Knowledgeable diversity management is a critical initiative whose progress and success results in establishment of conducive working environment. However, the presence of barriers such as communication and attitudes significantly affects the success of the diversity initiatives.</w:t>
      </w:r>
    </w:p>
    <w:p w:rsidR="00000000" w:rsidDel="00000000" w:rsidP="00000000" w:rsidRDefault="00000000" w:rsidRPr="00000000" w14:paraId="00000008">
      <w:pPr>
        <w:spacing w:line="240" w:lineRule="auto"/>
        <w:rPr>
          <w:rFonts w:ascii="Times New Roman" w:cs="Times New Roman" w:eastAsia="Times New Roman" w:hAnsi="Times New Roman"/>
          <w:sz w:val="24"/>
          <w:szCs w:val="24"/>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480" w:lineRule="auto"/>
    </w:pPr>
    <w:rPr>
      <w:b w:val="1"/>
      <w:color w:val="345a8a"/>
      <w:sz w:val="32"/>
      <w:szCs w:val="32"/>
    </w:rPr>
  </w:style>
  <w:style w:type="paragraph" w:styleId="Heading2">
    <w:name w:val="heading 2"/>
    <w:basedOn w:val="Normal"/>
    <w:next w:val="Normal"/>
    <w:pPr>
      <w:spacing w:before="200" w:lineRule="auto"/>
    </w:pPr>
    <w:rPr>
      <w:b w:val="1"/>
      <w:color w:val="4f81bd"/>
      <w:sz w:val="26"/>
      <w:szCs w:val="26"/>
    </w:rPr>
  </w:style>
  <w:style w:type="paragraph" w:styleId="Heading3">
    <w:name w:val="heading 3"/>
    <w:basedOn w:val="Normal"/>
    <w:next w:val="Normal"/>
    <w:pPr>
      <w:spacing w:before="200" w:lineRule="auto"/>
    </w:pPr>
    <w:rPr>
      <w:b w:val="1"/>
      <w:color w:val="4f81bd"/>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300" w:lineRule="auto"/>
    </w:pPr>
    <w:rPr>
      <w:color w:val="17365d"/>
      <w:sz w:val="52"/>
      <w:szCs w:val="52"/>
    </w:rPr>
  </w:style>
  <w:style w:type="paragraph" w:styleId="Subtitle">
    <w:name w:val="Subtitle"/>
    <w:basedOn w:val="Normal"/>
    <w:next w:val="Normal"/>
    <w:pPr/>
    <w:rPr>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